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879" w:rsidRDefault="007B5879" w:rsidP="007B5879">
      <w:pPr>
        <w:jc w:val="center"/>
        <w:rPr>
          <w:b/>
          <w:sz w:val="44"/>
          <w:szCs w:val="44"/>
        </w:rPr>
      </w:pPr>
      <w:r w:rsidRPr="007B5879">
        <w:rPr>
          <w:b/>
          <w:sz w:val="44"/>
          <w:szCs w:val="44"/>
        </w:rPr>
        <w:t>Индексация мер социальной поддержки</w:t>
      </w:r>
    </w:p>
    <w:p w:rsidR="007B5879" w:rsidRPr="007B5879" w:rsidRDefault="007B5879" w:rsidP="007B5879">
      <w:pPr>
        <w:jc w:val="center"/>
        <w:rPr>
          <w:b/>
          <w:sz w:val="44"/>
          <w:szCs w:val="44"/>
        </w:rPr>
      </w:pPr>
      <w:r w:rsidRPr="007B5879">
        <w:rPr>
          <w:b/>
          <w:sz w:val="44"/>
          <w:szCs w:val="44"/>
        </w:rPr>
        <w:t xml:space="preserve"> с 01.01.2017 года.</w:t>
      </w:r>
    </w:p>
    <w:p w:rsidR="007B5879" w:rsidRDefault="007B5879" w:rsidP="007B5879">
      <w:pPr>
        <w:ind w:left="360" w:firstLine="0"/>
        <w:rPr>
          <w:sz w:val="24"/>
          <w:szCs w:val="24"/>
        </w:rPr>
      </w:pPr>
    </w:p>
    <w:p w:rsidR="005B79EE" w:rsidRPr="007B5879" w:rsidRDefault="005B79EE" w:rsidP="007B5879">
      <w:pPr>
        <w:jc w:val="center"/>
        <w:rPr>
          <w:b/>
          <w:sz w:val="24"/>
          <w:szCs w:val="24"/>
        </w:rPr>
      </w:pPr>
      <w:r w:rsidRPr="007B5879">
        <w:rPr>
          <w:b/>
          <w:sz w:val="24"/>
          <w:szCs w:val="24"/>
        </w:rPr>
        <w:t xml:space="preserve">Законом Красноярского края от 08.12.2016 №2-195 «О краевом бюджете на 2017 год и плановом периоде 2018-2019 годов» установлен размер индексации </w:t>
      </w:r>
      <w:r w:rsidRPr="007B5879">
        <w:rPr>
          <w:b/>
          <w:i/>
          <w:sz w:val="28"/>
          <w:szCs w:val="28"/>
        </w:rPr>
        <w:t>1,053</w:t>
      </w:r>
      <w:r w:rsidRPr="007B5879">
        <w:rPr>
          <w:b/>
          <w:sz w:val="24"/>
          <w:szCs w:val="24"/>
        </w:rPr>
        <w:t xml:space="preserve"> на 2017 год для мер социальной поддержки граждан.</w:t>
      </w:r>
    </w:p>
    <w:p w:rsidR="005B79EE" w:rsidRPr="005B79EE" w:rsidRDefault="005B79EE" w:rsidP="005B79EE">
      <w:pPr>
        <w:rPr>
          <w:sz w:val="24"/>
          <w:szCs w:val="24"/>
        </w:rPr>
      </w:pPr>
      <w:r w:rsidRPr="00A93092">
        <w:rPr>
          <w:sz w:val="24"/>
          <w:szCs w:val="24"/>
        </w:rPr>
        <w:t xml:space="preserve">Размер мер социальной поддержки с </w:t>
      </w:r>
      <w:r>
        <w:rPr>
          <w:sz w:val="24"/>
          <w:szCs w:val="24"/>
        </w:rPr>
        <w:t>01</w:t>
      </w:r>
      <w:r w:rsidRPr="00A93092">
        <w:rPr>
          <w:sz w:val="24"/>
          <w:szCs w:val="24"/>
        </w:rPr>
        <w:t>.0</w:t>
      </w:r>
      <w:r>
        <w:rPr>
          <w:sz w:val="24"/>
          <w:szCs w:val="24"/>
        </w:rPr>
        <w:t>1</w:t>
      </w:r>
      <w:r w:rsidRPr="00A93092">
        <w:rPr>
          <w:sz w:val="24"/>
          <w:szCs w:val="24"/>
        </w:rPr>
        <w:t>.201</w:t>
      </w:r>
      <w:r>
        <w:rPr>
          <w:sz w:val="24"/>
          <w:szCs w:val="24"/>
        </w:rPr>
        <w:t>7 составит:</w:t>
      </w:r>
    </w:p>
    <w:p w:rsidR="005B79EE" w:rsidRPr="00A93092" w:rsidRDefault="005B79EE" w:rsidP="005B79EE">
      <w:pPr>
        <w:rPr>
          <w:b/>
          <w:sz w:val="24"/>
          <w:szCs w:val="24"/>
        </w:rPr>
      </w:pPr>
      <w:r w:rsidRPr="00A93092">
        <w:rPr>
          <w:b/>
          <w:sz w:val="24"/>
          <w:szCs w:val="24"/>
        </w:rPr>
        <w:t>В соответствии с Законом края от 11.12.2012 № 3-876 «О ежемесячном пособии на ребенка»:</w:t>
      </w:r>
    </w:p>
    <w:p w:rsidR="005B79EE" w:rsidRPr="00A93092" w:rsidRDefault="005B79EE" w:rsidP="005B79EE">
      <w:pPr>
        <w:numPr>
          <w:ilvl w:val="0"/>
          <w:numId w:val="4"/>
        </w:numPr>
        <w:tabs>
          <w:tab w:val="left" w:pos="1134"/>
        </w:tabs>
        <w:ind w:left="0" w:firstLine="709"/>
        <w:rPr>
          <w:b/>
          <w:sz w:val="24"/>
          <w:szCs w:val="24"/>
        </w:rPr>
      </w:pPr>
      <w:r>
        <w:rPr>
          <w:sz w:val="24"/>
          <w:szCs w:val="24"/>
        </w:rPr>
        <w:t>ежемесячное</w:t>
      </w:r>
      <w:r w:rsidRPr="00A93092">
        <w:rPr>
          <w:sz w:val="24"/>
          <w:szCs w:val="24"/>
        </w:rPr>
        <w:t xml:space="preserve"> п</w:t>
      </w:r>
      <w:r>
        <w:rPr>
          <w:sz w:val="24"/>
          <w:szCs w:val="24"/>
        </w:rPr>
        <w:t>особие</w:t>
      </w:r>
      <w:r w:rsidRPr="00A93092">
        <w:rPr>
          <w:sz w:val="24"/>
          <w:szCs w:val="24"/>
        </w:rPr>
        <w:t xml:space="preserve"> на ребенка: </w:t>
      </w:r>
      <w:r>
        <w:rPr>
          <w:b/>
          <w:color w:val="FF0000"/>
          <w:sz w:val="24"/>
          <w:szCs w:val="24"/>
        </w:rPr>
        <w:t>- 383</w:t>
      </w:r>
      <w:r>
        <w:rPr>
          <w:b/>
          <w:color w:val="FF0000"/>
          <w:sz w:val="24"/>
          <w:szCs w:val="24"/>
        </w:rPr>
        <w:t xml:space="preserve"> руб.</w:t>
      </w:r>
      <w:r w:rsidRPr="00A93092">
        <w:rPr>
          <w:b/>
          <w:color w:val="FF0000"/>
          <w:sz w:val="24"/>
          <w:szCs w:val="24"/>
        </w:rPr>
        <w:t>;</w:t>
      </w:r>
    </w:p>
    <w:p w:rsidR="005B79EE" w:rsidRPr="00A93092" w:rsidRDefault="005B79EE" w:rsidP="005B79EE">
      <w:pPr>
        <w:numPr>
          <w:ilvl w:val="0"/>
          <w:numId w:val="4"/>
        </w:numPr>
        <w:tabs>
          <w:tab w:val="left" w:pos="1134"/>
        </w:tabs>
        <w:ind w:left="0" w:firstLine="709"/>
        <w:rPr>
          <w:b/>
          <w:color w:val="FF0000"/>
          <w:sz w:val="24"/>
          <w:szCs w:val="24"/>
        </w:rPr>
      </w:pPr>
      <w:r w:rsidRPr="00A93092">
        <w:rPr>
          <w:sz w:val="24"/>
          <w:szCs w:val="24"/>
        </w:rPr>
        <w:t>повышенный размер ежемесячного пособия на ребенка</w:t>
      </w:r>
      <w:r>
        <w:rPr>
          <w:sz w:val="24"/>
          <w:szCs w:val="24"/>
        </w:rPr>
        <w:t xml:space="preserve"> </w:t>
      </w:r>
      <w:r w:rsidRPr="00A93092">
        <w:rPr>
          <w:sz w:val="24"/>
          <w:szCs w:val="24"/>
        </w:rPr>
        <w:t xml:space="preserve">(на детей одиноких матерей, на детей, у которых оба родителя – инвалиды, или детей из неполных семей, в которых родитель – инвалид, на детей из многодетных семей): </w:t>
      </w:r>
      <w:r>
        <w:rPr>
          <w:b/>
          <w:color w:val="FF0000"/>
          <w:sz w:val="24"/>
          <w:szCs w:val="24"/>
        </w:rPr>
        <w:t>- 536</w:t>
      </w:r>
      <w:r>
        <w:rPr>
          <w:b/>
          <w:color w:val="FF0000"/>
          <w:sz w:val="24"/>
          <w:szCs w:val="24"/>
        </w:rPr>
        <w:t xml:space="preserve"> руб</w:t>
      </w:r>
      <w:r w:rsidRPr="00A93092">
        <w:rPr>
          <w:b/>
          <w:color w:val="FF0000"/>
          <w:sz w:val="24"/>
          <w:szCs w:val="24"/>
        </w:rPr>
        <w:t>.</w:t>
      </w:r>
    </w:p>
    <w:p w:rsidR="005B79EE" w:rsidRPr="00A93092" w:rsidRDefault="005B79EE" w:rsidP="005B79EE">
      <w:pPr>
        <w:rPr>
          <w:b/>
          <w:sz w:val="24"/>
          <w:szCs w:val="24"/>
        </w:rPr>
      </w:pPr>
      <w:r w:rsidRPr="00A93092">
        <w:rPr>
          <w:b/>
          <w:sz w:val="24"/>
          <w:szCs w:val="24"/>
        </w:rPr>
        <w:t>В соответствии с Законом края от 09.12.2010 № 11-5393 «О социальной поддержке семей, имеющих детей, в Красноярском крае»:</w:t>
      </w:r>
    </w:p>
    <w:p w:rsidR="005B79EE" w:rsidRPr="00A93092" w:rsidRDefault="005B79EE" w:rsidP="005B79EE">
      <w:pPr>
        <w:numPr>
          <w:ilvl w:val="0"/>
          <w:numId w:val="3"/>
        </w:numPr>
        <w:tabs>
          <w:tab w:val="left" w:pos="1134"/>
        </w:tabs>
        <w:ind w:left="0" w:firstLine="709"/>
        <w:rPr>
          <w:color w:val="FF0000"/>
          <w:sz w:val="24"/>
          <w:szCs w:val="24"/>
        </w:rPr>
      </w:pPr>
      <w:r>
        <w:rPr>
          <w:sz w:val="24"/>
          <w:szCs w:val="24"/>
        </w:rPr>
        <w:t>единовременное пособие</w:t>
      </w:r>
      <w:r w:rsidRPr="00A93092">
        <w:rPr>
          <w:sz w:val="24"/>
          <w:szCs w:val="24"/>
        </w:rPr>
        <w:t xml:space="preserve"> при рождении одновременно двух и более детей:</w:t>
      </w:r>
      <w:r w:rsidRPr="00A93092">
        <w:rPr>
          <w:color w:val="FF0000"/>
          <w:sz w:val="24"/>
          <w:szCs w:val="24"/>
        </w:rPr>
        <w:t xml:space="preserve"> </w:t>
      </w:r>
      <w:r>
        <w:rPr>
          <w:b/>
          <w:color w:val="FF0000"/>
          <w:sz w:val="24"/>
          <w:szCs w:val="24"/>
        </w:rPr>
        <w:t>- 65009</w:t>
      </w:r>
      <w:r>
        <w:rPr>
          <w:b/>
          <w:color w:val="FF0000"/>
          <w:sz w:val="24"/>
          <w:szCs w:val="24"/>
        </w:rPr>
        <w:t xml:space="preserve"> руб.</w:t>
      </w:r>
      <w:r w:rsidRPr="00A93092">
        <w:rPr>
          <w:b/>
          <w:color w:val="FF0000"/>
          <w:sz w:val="24"/>
          <w:szCs w:val="24"/>
        </w:rPr>
        <w:t>;</w:t>
      </w:r>
    </w:p>
    <w:p w:rsidR="005B79EE" w:rsidRPr="00A93092" w:rsidRDefault="005B79EE" w:rsidP="005B79EE">
      <w:pPr>
        <w:numPr>
          <w:ilvl w:val="0"/>
          <w:numId w:val="3"/>
        </w:numPr>
        <w:tabs>
          <w:tab w:val="left" w:pos="1134"/>
        </w:tabs>
        <w:ind w:left="0" w:firstLine="709"/>
        <w:rPr>
          <w:color w:val="FF0000"/>
          <w:sz w:val="24"/>
          <w:szCs w:val="24"/>
        </w:rPr>
      </w:pPr>
      <w:r>
        <w:rPr>
          <w:sz w:val="24"/>
          <w:szCs w:val="24"/>
        </w:rPr>
        <w:t>ежегодное</w:t>
      </w:r>
      <w:r w:rsidRPr="00A93092">
        <w:rPr>
          <w:sz w:val="24"/>
          <w:szCs w:val="24"/>
        </w:rPr>
        <w:t xml:space="preserve"> пособи</w:t>
      </w:r>
      <w:r>
        <w:rPr>
          <w:sz w:val="24"/>
          <w:szCs w:val="24"/>
        </w:rPr>
        <w:t>е</w:t>
      </w:r>
      <w:r w:rsidRPr="00A93092">
        <w:rPr>
          <w:sz w:val="24"/>
          <w:szCs w:val="24"/>
        </w:rPr>
        <w:t xml:space="preserve"> на ребенка школьного возраста: </w:t>
      </w:r>
      <w:r>
        <w:rPr>
          <w:b/>
          <w:color w:val="FF0000"/>
          <w:sz w:val="24"/>
          <w:szCs w:val="24"/>
        </w:rPr>
        <w:t>- 2043</w:t>
      </w:r>
      <w:r>
        <w:rPr>
          <w:b/>
          <w:color w:val="FF0000"/>
          <w:sz w:val="24"/>
          <w:szCs w:val="24"/>
        </w:rPr>
        <w:t xml:space="preserve"> руб.</w:t>
      </w:r>
      <w:r w:rsidRPr="00A93092">
        <w:rPr>
          <w:b/>
          <w:color w:val="FF0000"/>
          <w:sz w:val="24"/>
          <w:szCs w:val="24"/>
        </w:rPr>
        <w:t>;</w:t>
      </w:r>
    </w:p>
    <w:p w:rsidR="005B79EE" w:rsidRPr="00A93092" w:rsidRDefault="005B79EE" w:rsidP="005B79EE">
      <w:pPr>
        <w:numPr>
          <w:ilvl w:val="0"/>
          <w:numId w:val="3"/>
        </w:numPr>
        <w:tabs>
          <w:tab w:val="left" w:pos="1134"/>
        </w:tabs>
        <w:ind w:left="0" w:firstLine="709"/>
        <w:rPr>
          <w:b/>
          <w:sz w:val="24"/>
          <w:szCs w:val="24"/>
        </w:rPr>
      </w:pPr>
      <w:r>
        <w:rPr>
          <w:sz w:val="24"/>
          <w:szCs w:val="24"/>
        </w:rPr>
        <w:t>ежемесячное пособие</w:t>
      </w:r>
      <w:r w:rsidRPr="00A93092">
        <w:rPr>
          <w:sz w:val="24"/>
          <w:szCs w:val="24"/>
        </w:rPr>
        <w:t xml:space="preserve"> семьям, имеющим детей,</w:t>
      </w:r>
      <w:r>
        <w:rPr>
          <w:sz w:val="24"/>
          <w:szCs w:val="24"/>
        </w:rPr>
        <w:t xml:space="preserve"> </w:t>
      </w:r>
      <w:r w:rsidRPr="00A93092">
        <w:rPr>
          <w:sz w:val="24"/>
          <w:szCs w:val="24"/>
        </w:rPr>
        <w:t xml:space="preserve">в которых родители – инвалиды: </w:t>
      </w:r>
      <w:r>
        <w:rPr>
          <w:b/>
          <w:color w:val="FF0000"/>
          <w:sz w:val="24"/>
          <w:szCs w:val="24"/>
        </w:rPr>
        <w:t>- 2128</w:t>
      </w:r>
      <w:r w:rsidR="00F150D8">
        <w:rPr>
          <w:b/>
          <w:color w:val="FF0000"/>
          <w:sz w:val="24"/>
          <w:szCs w:val="24"/>
        </w:rPr>
        <w:t xml:space="preserve"> руб.</w:t>
      </w:r>
    </w:p>
    <w:p w:rsidR="005B79EE" w:rsidRPr="00A93092" w:rsidRDefault="005B79EE" w:rsidP="005B79EE">
      <w:pPr>
        <w:tabs>
          <w:tab w:val="left" w:pos="1134"/>
        </w:tabs>
        <w:autoSpaceDE w:val="0"/>
        <w:autoSpaceDN w:val="0"/>
        <w:adjustRightInd w:val="0"/>
        <w:outlineLvl w:val="1"/>
        <w:rPr>
          <w:b/>
          <w:sz w:val="24"/>
          <w:szCs w:val="24"/>
        </w:rPr>
      </w:pPr>
    </w:p>
    <w:p w:rsidR="005B79EE" w:rsidRPr="00A93092" w:rsidRDefault="005B79EE" w:rsidP="005B79EE">
      <w:pPr>
        <w:autoSpaceDE w:val="0"/>
        <w:autoSpaceDN w:val="0"/>
        <w:adjustRightInd w:val="0"/>
        <w:outlineLvl w:val="1"/>
        <w:rPr>
          <w:b/>
          <w:color w:val="FF0000"/>
          <w:sz w:val="24"/>
          <w:szCs w:val="24"/>
        </w:rPr>
      </w:pPr>
      <w:r w:rsidRPr="00A93092">
        <w:rPr>
          <w:b/>
          <w:sz w:val="24"/>
          <w:szCs w:val="24"/>
        </w:rPr>
        <w:t>В соответствии с Законом края от 09.06.2011 № 12-5937</w:t>
      </w:r>
      <w:r>
        <w:rPr>
          <w:b/>
          <w:sz w:val="24"/>
          <w:szCs w:val="24"/>
        </w:rPr>
        <w:t xml:space="preserve"> </w:t>
      </w:r>
      <w:r w:rsidRPr="00A93092">
        <w:rPr>
          <w:b/>
          <w:sz w:val="24"/>
          <w:szCs w:val="24"/>
        </w:rPr>
        <w:t>«О дополнительных мерах поддержки семей, имеющих детей,</w:t>
      </w:r>
      <w:r>
        <w:rPr>
          <w:b/>
          <w:sz w:val="24"/>
          <w:szCs w:val="24"/>
        </w:rPr>
        <w:t xml:space="preserve"> </w:t>
      </w:r>
      <w:r w:rsidRPr="00A93092">
        <w:rPr>
          <w:b/>
          <w:sz w:val="24"/>
          <w:szCs w:val="24"/>
        </w:rPr>
        <w:t>в Красноярском крае»</w:t>
      </w:r>
      <w:r w:rsidRPr="00A93092">
        <w:rPr>
          <w:sz w:val="24"/>
          <w:szCs w:val="24"/>
        </w:rPr>
        <w:t xml:space="preserve"> краевой материнский (семейный) капитал: </w:t>
      </w:r>
      <w:r w:rsidRPr="00A93092">
        <w:rPr>
          <w:b/>
          <w:color w:val="FF0000"/>
          <w:sz w:val="24"/>
          <w:szCs w:val="24"/>
        </w:rPr>
        <w:t>1</w:t>
      </w:r>
      <w:r>
        <w:rPr>
          <w:b/>
          <w:color w:val="FF0000"/>
          <w:sz w:val="24"/>
          <w:szCs w:val="24"/>
        </w:rPr>
        <w:t>31 806</w:t>
      </w:r>
      <w:r w:rsidRPr="00A93092">
        <w:rPr>
          <w:b/>
          <w:color w:val="FF0000"/>
          <w:sz w:val="24"/>
          <w:szCs w:val="24"/>
        </w:rPr>
        <w:t xml:space="preserve"> руб.</w:t>
      </w:r>
    </w:p>
    <w:p w:rsidR="005B79EE" w:rsidRPr="00A93092" w:rsidRDefault="005B79EE" w:rsidP="005B79EE">
      <w:pPr>
        <w:autoSpaceDE w:val="0"/>
        <w:autoSpaceDN w:val="0"/>
        <w:adjustRightInd w:val="0"/>
        <w:outlineLvl w:val="1"/>
        <w:rPr>
          <w:b/>
          <w:color w:val="FF0000"/>
          <w:sz w:val="24"/>
          <w:szCs w:val="24"/>
        </w:rPr>
      </w:pPr>
    </w:p>
    <w:p w:rsidR="005B79EE" w:rsidRPr="00A93092" w:rsidRDefault="005B79EE" w:rsidP="005B79EE">
      <w:pPr>
        <w:rPr>
          <w:sz w:val="24"/>
          <w:szCs w:val="24"/>
        </w:rPr>
      </w:pPr>
      <w:r>
        <w:rPr>
          <w:sz w:val="24"/>
          <w:szCs w:val="24"/>
        </w:rPr>
        <w:t>П</w:t>
      </w:r>
      <w:r w:rsidRPr="00A93092">
        <w:rPr>
          <w:sz w:val="24"/>
          <w:szCs w:val="24"/>
        </w:rPr>
        <w:t>роиндексированы</w:t>
      </w:r>
      <w:r w:rsidRPr="00E8026E">
        <w:rPr>
          <w:sz w:val="24"/>
          <w:szCs w:val="24"/>
        </w:rPr>
        <w:t xml:space="preserve"> </w:t>
      </w:r>
      <w:r w:rsidRPr="00A93092">
        <w:rPr>
          <w:sz w:val="24"/>
          <w:szCs w:val="24"/>
        </w:rPr>
        <w:t xml:space="preserve">с </w:t>
      </w:r>
      <w:r>
        <w:rPr>
          <w:sz w:val="24"/>
          <w:szCs w:val="24"/>
        </w:rPr>
        <w:t>01.01.2017</w:t>
      </w:r>
      <w:r w:rsidRPr="00A93092">
        <w:rPr>
          <w:sz w:val="24"/>
          <w:szCs w:val="24"/>
        </w:rPr>
        <w:t xml:space="preserve"> года с учетом индекса 1.0</w:t>
      </w:r>
      <w:r>
        <w:rPr>
          <w:sz w:val="24"/>
          <w:szCs w:val="24"/>
        </w:rPr>
        <w:t>53</w:t>
      </w:r>
      <w:r w:rsidRPr="00A93092">
        <w:rPr>
          <w:sz w:val="24"/>
          <w:szCs w:val="24"/>
        </w:rPr>
        <w:t xml:space="preserve"> </w:t>
      </w:r>
      <w:r>
        <w:rPr>
          <w:sz w:val="24"/>
          <w:szCs w:val="24"/>
        </w:rPr>
        <w:t xml:space="preserve">следующие виды </w:t>
      </w:r>
      <w:r w:rsidRPr="00A93092">
        <w:rPr>
          <w:sz w:val="24"/>
          <w:szCs w:val="24"/>
        </w:rPr>
        <w:t>выплаты:</w:t>
      </w:r>
    </w:p>
    <w:p w:rsidR="005B79EE" w:rsidRPr="00F150D8" w:rsidRDefault="00F150D8" w:rsidP="00F150D8">
      <w:pPr>
        <w:tabs>
          <w:tab w:val="left" w:pos="709"/>
        </w:tabs>
        <w:ind w:left="709" w:firstLine="0"/>
        <w:rPr>
          <w:color w:val="FF0000"/>
          <w:sz w:val="24"/>
          <w:szCs w:val="24"/>
        </w:rPr>
      </w:pPr>
      <w:r>
        <w:rPr>
          <w:sz w:val="24"/>
          <w:szCs w:val="24"/>
        </w:rPr>
        <w:t xml:space="preserve">- </w:t>
      </w:r>
      <w:r w:rsidR="005B79EE" w:rsidRPr="00F150D8">
        <w:rPr>
          <w:sz w:val="24"/>
          <w:szCs w:val="24"/>
        </w:rPr>
        <w:t xml:space="preserve">ежемесячное денежное вознаграждение лицам, организовавшим приемную семью </w:t>
      </w:r>
    </w:p>
    <w:p w:rsidR="005B79EE" w:rsidRPr="009E6EEF" w:rsidRDefault="005B79EE" w:rsidP="005B79EE">
      <w:pPr>
        <w:numPr>
          <w:ilvl w:val="0"/>
          <w:numId w:val="1"/>
        </w:numPr>
        <w:tabs>
          <w:tab w:val="left" w:pos="851"/>
        </w:tabs>
        <w:ind w:left="0" w:firstLine="709"/>
        <w:rPr>
          <w:rFonts w:eastAsia="Calibri"/>
          <w:sz w:val="24"/>
          <w:szCs w:val="24"/>
          <w:lang w:eastAsia="en-US"/>
        </w:rPr>
      </w:pPr>
      <w:r w:rsidRPr="00A93092">
        <w:rPr>
          <w:rFonts w:eastAsia="Calibri"/>
          <w:sz w:val="24"/>
          <w:szCs w:val="24"/>
          <w:lang w:eastAsia="en-US"/>
        </w:rPr>
        <w:t xml:space="preserve">ежемесячная денежная выплата одному из родителей и законных представителей детей-инвалидов, проживающих совместно с детьми-инвалидами и осуществляющих их воспитание и обучение на дому, на воспитание и обучение одного ребенка-инвалида </w:t>
      </w:r>
      <w:r w:rsidRPr="00A93092">
        <w:rPr>
          <w:rFonts w:eastAsia="Calibri"/>
          <w:b/>
          <w:sz w:val="24"/>
          <w:szCs w:val="24"/>
          <w:lang w:eastAsia="en-US"/>
        </w:rPr>
        <w:t xml:space="preserve">– </w:t>
      </w:r>
      <w:r w:rsidRPr="00A93092">
        <w:rPr>
          <w:rFonts w:eastAsia="Calibri"/>
          <w:b/>
          <w:color w:val="FF0000"/>
          <w:sz w:val="24"/>
          <w:szCs w:val="24"/>
          <w:lang w:eastAsia="en-US"/>
        </w:rPr>
        <w:t xml:space="preserve"> </w:t>
      </w:r>
    </w:p>
    <w:p w:rsidR="00F150D8" w:rsidRDefault="005B79EE" w:rsidP="005B79EE">
      <w:pPr>
        <w:tabs>
          <w:tab w:val="left" w:pos="851"/>
        </w:tabs>
        <w:rPr>
          <w:b/>
          <w:color w:val="FF0000"/>
          <w:sz w:val="24"/>
          <w:szCs w:val="24"/>
        </w:rPr>
      </w:pPr>
      <w:r w:rsidRPr="009E6EEF">
        <w:rPr>
          <w:rFonts w:eastAsia="Calibri"/>
          <w:i/>
          <w:sz w:val="24"/>
          <w:szCs w:val="24"/>
          <w:lang w:eastAsia="en-US"/>
        </w:rPr>
        <w:t>на ребенка-инвалида, обучающегося по основным общеобразовательным программам на дому или в форме семейного образования</w:t>
      </w:r>
      <w:r>
        <w:rPr>
          <w:rFonts w:eastAsia="Calibri"/>
          <w:i/>
          <w:sz w:val="24"/>
          <w:szCs w:val="24"/>
          <w:lang w:eastAsia="en-US"/>
        </w:rPr>
        <w:t xml:space="preserve"> </w:t>
      </w:r>
      <w:r w:rsidR="00F150D8">
        <w:rPr>
          <w:b/>
          <w:color w:val="FF0000"/>
          <w:sz w:val="24"/>
          <w:szCs w:val="24"/>
        </w:rPr>
        <w:t>–</w:t>
      </w:r>
      <w:r>
        <w:rPr>
          <w:b/>
          <w:color w:val="FF0000"/>
          <w:sz w:val="24"/>
          <w:szCs w:val="24"/>
        </w:rPr>
        <w:t xml:space="preserve"> 1321</w:t>
      </w:r>
      <w:r w:rsidR="00F150D8">
        <w:rPr>
          <w:b/>
          <w:color w:val="FF0000"/>
          <w:sz w:val="24"/>
          <w:szCs w:val="24"/>
        </w:rPr>
        <w:t xml:space="preserve"> руб.</w:t>
      </w:r>
    </w:p>
    <w:p w:rsidR="00F150D8" w:rsidRDefault="005B79EE" w:rsidP="005B79EE">
      <w:pPr>
        <w:tabs>
          <w:tab w:val="left" w:pos="851"/>
        </w:tabs>
        <w:rPr>
          <w:b/>
          <w:color w:val="FF0000"/>
          <w:sz w:val="24"/>
          <w:szCs w:val="24"/>
        </w:rPr>
      </w:pPr>
      <w:r w:rsidRPr="009E6EEF">
        <w:rPr>
          <w:rFonts w:eastAsia="Calibri"/>
          <w:i/>
          <w:sz w:val="24"/>
          <w:szCs w:val="24"/>
          <w:lang w:eastAsia="en-US"/>
        </w:rPr>
        <w:t>на ребенка-инвалида, обучающегося по основным общеобразовательным программам среднего общего образования на дому с использованием дистанционных образовательных технологий</w:t>
      </w:r>
      <w:r>
        <w:rPr>
          <w:rFonts w:eastAsia="Calibri"/>
          <w:i/>
          <w:sz w:val="24"/>
          <w:szCs w:val="24"/>
          <w:lang w:eastAsia="en-US"/>
        </w:rPr>
        <w:t xml:space="preserve"> </w:t>
      </w:r>
      <w:r w:rsidRPr="000F6129">
        <w:rPr>
          <w:b/>
          <w:sz w:val="24"/>
          <w:szCs w:val="24"/>
        </w:rPr>
        <w:t xml:space="preserve"> </w:t>
      </w:r>
      <w:r>
        <w:rPr>
          <w:b/>
          <w:color w:val="FF0000"/>
          <w:sz w:val="24"/>
          <w:szCs w:val="24"/>
        </w:rPr>
        <w:t>- 197</w:t>
      </w:r>
      <w:r w:rsidR="00F150D8">
        <w:rPr>
          <w:b/>
          <w:color w:val="FF0000"/>
          <w:sz w:val="24"/>
          <w:szCs w:val="24"/>
        </w:rPr>
        <w:t xml:space="preserve"> руб.</w:t>
      </w:r>
    </w:p>
    <w:p w:rsidR="00F150D8" w:rsidRDefault="005B79EE" w:rsidP="00F150D8">
      <w:pPr>
        <w:tabs>
          <w:tab w:val="left" w:pos="851"/>
        </w:tabs>
        <w:rPr>
          <w:b/>
          <w:color w:val="FF0000"/>
          <w:sz w:val="24"/>
          <w:szCs w:val="24"/>
        </w:rPr>
      </w:pPr>
      <w:r w:rsidRPr="009E6EEF">
        <w:rPr>
          <w:rFonts w:eastAsia="Calibri"/>
          <w:i/>
          <w:sz w:val="24"/>
          <w:szCs w:val="24"/>
          <w:lang w:eastAsia="en-US"/>
        </w:rPr>
        <w:t>на ребенка-инвалида, обучающегося по основным общеобразовательным программам начального общего и основного общего образования на дому с использованием дистанционных образовательных технологий</w:t>
      </w:r>
      <w:r>
        <w:rPr>
          <w:rFonts w:eastAsia="Calibri"/>
          <w:i/>
          <w:sz w:val="24"/>
          <w:szCs w:val="24"/>
          <w:lang w:eastAsia="en-US"/>
        </w:rPr>
        <w:t xml:space="preserve"> </w:t>
      </w:r>
      <w:r w:rsidR="00F150D8">
        <w:rPr>
          <w:b/>
          <w:color w:val="FF0000"/>
          <w:sz w:val="24"/>
          <w:szCs w:val="24"/>
        </w:rPr>
        <w:t>–</w:t>
      </w:r>
      <w:r>
        <w:rPr>
          <w:b/>
          <w:color w:val="FF0000"/>
          <w:sz w:val="24"/>
          <w:szCs w:val="24"/>
        </w:rPr>
        <w:t xml:space="preserve"> 102</w:t>
      </w:r>
      <w:r w:rsidR="00F150D8">
        <w:rPr>
          <w:b/>
          <w:color w:val="FF0000"/>
          <w:sz w:val="24"/>
          <w:szCs w:val="24"/>
        </w:rPr>
        <w:t xml:space="preserve"> руб.</w:t>
      </w:r>
    </w:p>
    <w:p w:rsidR="005B79EE" w:rsidRPr="00A93092" w:rsidRDefault="005B79EE" w:rsidP="00F150D8">
      <w:pPr>
        <w:tabs>
          <w:tab w:val="left" w:pos="851"/>
        </w:tabs>
        <w:rPr>
          <w:rFonts w:eastAsia="Calibri"/>
          <w:sz w:val="24"/>
          <w:szCs w:val="24"/>
          <w:lang w:eastAsia="en-US"/>
        </w:rPr>
      </w:pPr>
      <w:r>
        <w:rPr>
          <w:rFonts w:eastAsia="Calibri"/>
          <w:sz w:val="24"/>
          <w:szCs w:val="24"/>
          <w:lang w:eastAsia="en-US"/>
        </w:rPr>
        <w:t xml:space="preserve"> е</w:t>
      </w:r>
      <w:r w:rsidRPr="005223AA">
        <w:rPr>
          <w:rFonts w:eastAsia="Calibri"/>
          <w:sz w:val="24"/>
          <w:szCs w:val="24"/>
          <w:lang w:eastAsia="en-US"/>
        </w:rPr>
        <w:t>жемесячная компенсация расходов по приобретению единого социального проездного билета или на пополнение социальной карты (в том числе временной), единой социальной карты Красноярского края (в том числе временной) для проезда детей школьного возраста</w:t>
      </w:r>
      <w:r>
        <w:rPr>
          <w:rFonts w:eastAsia="Calibri"/>
          <w:sz w:val="24"/>
          <w:szCs w:val="24"/>
          <w:lang w:eastAsia="en-US"/>
        </w:rPr>
        <w:t xml:space="preserve"> – </w:t>
      </w:r>
      <w:r w:rsidRPr="005223AA">
        <w:rPr>
          <w:rFonts w:eastAsia="Calibri"/>
          <w:b/>
          <w:color w:val="FF0000"/>
          <w:sz w:val="24"/>
          <w:szCs w:val="24"/>
          <w:lang w:eastAsia="en-US"/>
        </w:rPr>
        <w:t>1</w:t>
      </w:r>
      <w:r>
        <w:rPr>
          <w:rFonts w:eastAsia="Calibri"/>
          <w:b/>
          <w:color w:val="FF0000"/>
          <w:sz w:val="24"/>
          <w:szCs w:val="24"/>
          <w:lang w:eastAsia="en-US"/>
        </w:rPr>
        <w:t>55</w:t>
      </w:r>
      <w:r w:rsidRPr="005223AA">
        <w:rPr>
          <w:rFonts w:eastAsia="Calibri"/>
          <w:b/>
          <w:color w:val="FF0000"/>
          <w:sz w:val="24"/>
          <w:szCs w:val="24"/>
          <w:lang w:eastAsia="en-US"/>
        </w:rPr>
        <w:t xml:space="preserve"> руб. </w:t>
      </w:r>
    </w:p>
    <w:p w:rsidR="00F150D8" w:rsidRPr="00F150D8" w:rsidRDefault="005B79EE" w:rsidP="005B79EE">
      <w:pPr>
        <w:numPr>
          <w:ilvl w:val="0"/>
          <w:numId w:val="1"/>
        </w:numPr>
        <w:tabs>
          <w:tab w:val="left" w:pos="851"/>
        </w:tabs>
        <w:ind w:left="0" w:firstLine="709"/>
        <w:rPr>
          <w:rFonts w:eastAsia="Calibri"/>
          <w:color w:val="FF0000"/>
          <w:sz w:val="24"/>
          <w:szCs w:val="24"/>
          <w:lang w:eastAsia="en-US"/>
        </w:rPr>
      </w:pPr>
      <w:r w:rsidRPr="00A93092">
        <w:rPr>
          <w:rFonts w:eastAsia="Calibri"/>
          <w:sz w:val="24"/>
          <w:szCs w:val="24"/>
          <w:lang w:eastAsia="en-US"/>
        </w:rPr>
        <w:t xml:space="preserve">ежемесячная денежная выплата семьям, состоящим исключительно из неработающих инвалидов с детства, имеющих I или II группу инвалидности или признанных до 1 января 2010 года имеющими ограничение способности к трудовой деятельности III, II степени – </w:t>
      </w:r>
      <w:r w:rsidRPr="00A93092">
        <w:rPr>
          <w:rFonts w:eastAsia="Calibri"/>
          <w:b/>
          <w:color w:val="FF0000"/>
          <w:sz w:val="24"/>
          <w:szCs w:val="24"/>
          <w:lang w:eastAsia="en-US"/>
        </w:rPr>
        <w:t>1</w:t>
      </w:r>
      <w:r>
        <w:rPr>
          <w:rFonts w:eastAsia="Calibri"/>
          <w:b/>
          <w:color w:val="FF0000"/>
          <w:sz w:val="24"/>
          <w:szCs w:val="24"/>
          <w:lang w:eastAsia="en-US"/>
        </w:rPr>
        <w:t>405</w:t>
      </w:r>
      <w:r w:rsidRPr="00A93092">
        <w:rPr>
          <w:rFonts w:eastAsia="Calibri"/>
          <w:b/>
          <w:color w:val="FF0000"/>
          <w:sz w:val="24"/>
          <w:szCs w:val="24"/>
          <w:lang w:eastAsia="en-US"/>
        </w:rPr>
        <w:t xml:space="preserve"> руб. </w:t>
      </w:r>
    </w:p>
    <w:p w:rsidR="005B79EE" w:rsidRDefault="005B79EE" w:rsidP="005B79EE">
      <w:pPr>
        <w:rPr>
          <w:rFonts w:eastAsia="Calibri"/>
          <w:b/>
          <w:color w:val="FF0000"/>
          <w:sz w:val="24"/>
          <w:szCs w:val="24"/>
          <w:lang w:eastAsia="ar-SA"/>
        </w:rPr>
      </w:pPr>
    </w:p>
    <w:p w:rsidR="005B79EE" w:rsidRDefault="005B79EE" w:rsidP="005B79EE">
      <w:pPr>
        <w:rPr>
          <w:b/>
          <w:sz w:val="24"/>
          <w:szCs w:val="24"/>
          <w:u w:val="single"/>
        </w:rPr>
      </w:pPr>
    </w:p>
    <w:p w:rsidR="007B5879" w:rsidRDefault="007B5879" w:rsidP="005B79EE">
      <w:pPr>
        <w:rPr>
          <w:b/>
          <w:sz w:val="24"/>
          <w:szCs w:val="24"/>
          <w:u w:val="single"/>
        </w:rPr>
      </w:pPr>
      <w:r>
        <w:rPr>
          <w:b/>
          <w:sz w:val="24"/>
          <w:szCs w:val="24"/>
          <w:u w:val="single"/>
        </w:rPr>
        <w:br w:type="page"/>
      </w:r>
    </w:p>
    <w:p w:rsidR="005B79EE" w:rsidRPr="00D51A8F" w:rsidRDefault="005B79EE" w:rsidP="005B79EE">
      <w:pPr>
        <w:rPr>
          <w:rFonts w:eastAsia="Calibri"/>
          <w:b/>
          <w:color w:val="FF0000"/>
          <w:sz w:val="24"/>
          <w:szCs w:val="24"/>
          <w:u w:val="single"/>
          <w:lang w:eastAsia="ar-SA"/>
        </w:rPr>
      </w:pPr>
      <w:r w:rsidRPr="00D51A8F">
        <w:rPr>
          <w:b/>
          <w:sz w:val="24"/>
          <w:szCs w:val="24"/>
          <w:u w:val="single"/>
        </w:rPr>
        <w:lastRenderedPageBreak/>
        <w:t>Е</w:t>
      </w:r>
      <w:r w:rsidRPr="000B20F3">
        <w:rPr>
          <w:b/>
          <w:sz w:val="24"/>
          <w:szCs w:val="24"/>
          <w:u w:val="single"/>
        </w:rPr>
        <w:t>жемесячны</w:t>
      </w:r>
      <w:r w:rsidRPr="00D51A8F">
        <w:rPr>
          <w:b/>
          <w:sz w:val="24"/>
          <w:szCs w:val="24"/>
          <w:u w:val="single"/>
        </w:rPr>
        <w:t>е</w:t>
      </w:r>
      <w:r w:rsidRPr="000B20F3">
        <w:rPr>
          <w:b/>
          <w:sz w:val="24"/>
          <w:szCs w:val="24"/>
          <w:u w:val="single"/>
        </w:rPr>
        <w:t xml:space="preserve"> денежны</w:t>
      </w:r>
      <w:r w:rsidRPr="00D51A8F">
        <w:rPr>
          <w:b/>
          <w:sz w:val="24"/>
          <w:szCs w:val="24"/>
          <w:u w:val="single"/>
        </w:rPr>
        <w:t>е</w:t>
      </w:r>
      <w:r w:rsidRPr="000B20F3">
        <w:rPr>
          <w:b/>
          <w:sz w:val="24"/>
          <w:szCs w:val="24"/>
          <w:u w:val="single"/>
        </w:rPr>
        <w:t xml:space="preserve"> выплат</w:t>
      </w:r>
      <w:r w:rsidRPr="00D51A8F">
        <w:rPr>
          <w:b/>
          <w:sz w:val="24"/>
          <w:szCs w:val="24"/>
          <w:u w:val="single"/>
        </w:rPr>
        <w:t>ы</w:t>
      </w:r>
      <w:r w:rsidRPr="000B20F3">
        <w:rPr>
          <w:b/>
          <w:sz w:val="24"/>
          <w:szCs w:val="24"/>
          <w:u w:val="single"/>
        </w:rPr>
        <w:t xml:space="preserve"> отдельным категориям граждан</w:t>
      </w:r>
    </w:p>
    <w:p w:rsidR="005B79EE" w:rsidRDefault="005B79EE" w:rsidP="005B79EE">
      <w:pPr>
        <w:rPr>
          <w:sz w:val="24"/>
          <w:szCs w:val="24"/>
        </w:rPr>
      </w:pPr>
      <w:r w:rsidRPr="000B20F3">
        <w:rPr>
          <w:sz w:val="24"/>
          <w:szCs w:val="24"/>
        </w:rPr>
        <w:t xml:space="preserve">В соответствии с постановлением Правительства Красноярского края от 19.01.2010 № 12-п </w:t>
      </w:r>
      <w:r>
        <w:rPr>
          <w:sz w:val="24"/>
          <w:szCs w:val="24"/>
        </w:rPr>
        <w:t xml:space="preserve">(ред. От 05.04.2016) </w:t>
      </w:r>
      <w:r w:rsidRPr="000B20F3">
        <w:rPr>
          <w:sz w:val="24"/>
          <w:szCs w:val="24"/>
        </w:rPr>
        <w:t>«О Порядке предоставления ежемесячных денежных выплат отдельным категориям граждан»  ежемесячны</w:t>
      </w:r>
      <w:r>
        <w:rPr>
          <w:sz w:val="24"/>
          <w:szCs w:val="24"/>
        </w:rPr>
        <w:t>е</w:t>
      </w:r>
      <w:r w:rsidRPr="000B20F3">
        <w:rPr>
          <w:sz w:val="24"/>
          <w:szCs w:val="24"/>
        </w:rPr>
        <w:t xml:space="preserve"> денежны</w:t>
      </w:r>
      <w:r>
        <w:rPr>
          <w:sz w:val="24"/>
          <w:szCs w:val="24"/>
        </w:rPr>
        <w:t>е</w:t>
      </w:r>
      <w:r w:rsidRPr="000B20F3">
        <w:rPr>
          <w:sz w:val="24"/>
          <w:szCs w:val="24"/>
        </w:rPr>
        <w:t xml:space="preserve"> выплат</w:t>
      </w:r>
      <w:r>
        <w:rPr>
          <w:sz w:val="24"/>
          <w:szCs w:val="24"/>
        </w:rPr>
        <w:t xml:space="preserve">ы отдельным категориям граждан </w:t>
      </w:r>
      <w:proofErr w:type="gramStart"/>
      <w:r>
        <w:rPr>
          <w:sz w:val="24"/>
          <w:szCs w:val="24"/>
        </w:rPr>
        <w:t xml:space="preserve">проиндексированы </w:t>
      </w:r>
      <w:r w:rsidRPr="00042C1F">
        <w:rPr>
          <w:b/>
          <w:sz w:val="24"/>
          <w:szCs w:val="24"/>
        </w:rPr>
        <w:t xml:space="preserve">с </w:t>
      </w:r>
      <w:r>
        <w:rPr>
          <w:b/>
          <w:sz w:val="24"/>
          <w:szCs w:val="24"/>
        </w:rPr>
        <w:t>01</w:t>
      </w:r>
      <w:r w:rsidRPr="00042C1F">
        <w:rPr>
          <w:b/>
          <w:sz w:val="24"/>
          <w:szCs w:val="24"/>
        </w:rPr>
        <w:t>.0</w:t>
      </w:r>
      <w:r>
        <w:rPr>
          <w:b/>
          <w:sz w:val="24"/>
          <w:szCs w:val="24"/>
        </w:rPr>
        <w:t>1</w:t>
      </w:r>
      <w:r w:rsidRPr="00042C1F">
        <w:rPr>
          <w:b/>
          <w:sz w:val="24"/>
          <w:szCs w:val="24"/>
        </w:rPr>
        <w:t>.201</w:t>
      </w:r>
      <w:r>
        <w:rPr>
          <w:b/>
          <w:sz w:val="24"/>
          <w:szCs w:val="24"/>
        </w:rPr>
        <w:t>7</w:t>
      </w:r>
      <w:r w:rsidRPr="00042C1F">
        <w:rPr>
          <w:b/>
          <w:sz w:val="24"/>
          <w:szCs w:val="24"/>
        </w:rPr>
        <w:t xml:space="preserve"> </w:t>
      </w:r>
      <w:r w:rsidRPr="002236AD">
        <w:rPr>
          <w:b/>
          <w:sz w:val="24"/>
          <w:szCs w:val="24"/>
        </w:rPr>
        <w:t>с коэффициентом 1.053</w:t>
      </w:r>
      <w:r w:rsidRPr="000B20F3">
        <w:rPr>
          <w:sz w:val="24"/>
          <w:szCs w:val="24"/>
        </w:rPr>
        <w:t xml:space="preserve"> </w:t>
      </w:r>
      <w:r>
        <w:rPr>
          <w:b/>
          <w:sz w:val="24"/>
          <w:szCs w:val="24"/>
        </w:rPr>
        <w:t>размер составил</w:t>
      </w:r>
      <w:proofErr w:type="gramEnd"/>
      <w:r w:rsidRPr="000B20F3">
        <w:rPr>
          <w:sz w:val="24"/>
          <w:szCs w:val="24"/>
        </w:rPr>
        <w:t>:</w:t>
      </w:r>
    </w:p>
    <w:p w:rsidR="005B79EE" w:rsidRDefault="005B79EE" w:rsidP="005B79EE">
      <w:pPr>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701"/>
      </w:tblGrid>
      <w:tr w:rsidR="005B79EE" w:rsidRPr="00EE2D36" w:rsidTr="00C8305C">
        <w:tc>
          <w:tcPr>
            <w:tcW w:w="5670" w:type="dxa"/>
            <w:shd w:val="clear" w:color="auto" w:fill="auto"/>
          </w:tcPr>
          <w:p w:rsidR="005B79EE" w:rsidRPr="00EE2D36" w:rsidRDefault="005B79EE" w:rsidP="00C8305C">
            <w:pPr>
              <w:ind w:firstLine="0"/>
              <w:rPr>
                <w:sz w:val="24"/>
                <w:szCs w:val="24"/>
              </w:rPr>
            </w:pPr>
          </w:p>
        </w:tc>
        <w:tc>
          <w:tcPr>
            <w:tcW w:w="1701" w:type="dxa"/>
            <w:shd w:val="clear" w:color="auto" w:fill="auto"/>
          </w:tcPr>
          <w:p w:rsidR="005B79EE" w:rsidRPr="00EE2D36" w:rsidRDefault="005B79EE" w:rsidP="00C8305C">
            <w:pPr>
              <w:ind w:firstLine="0"/>
              <w:rPr>
                <w:sz w:val="24"/>
                <w:szCs w:val="24"/>
              </w:rPr>
            </w:pPr>
            <w:r w:rsidRPr="00EE2D36">
              <w:rPr>
                <w:sz w:val="24"/>
                <w:szCs w:val="24"/>
              </w:rPr>
              <w:t>С 01.01.2017</w:t>
            </w:r>
          </w:p>
        </w:tc>
      </w:tr>
      <w:tr w:rsidR="005B79EE" w:rsidRPr="00EE2D36" w:rsidTr="00C8305C">
        <w:tc>
          <w:tcPr>
            <w:tcW w:w="5670" w:type="dxa"/>
            <w:shd w:val="clear" w:color="auto" w:fill="auto"/>
          </w:tcPr>
          <w:p w:rsidR="005B79EE" w:rsidRPr="00EE2D36" w:rsidRDefault="005B79EE" w:rsidP="00C8305C">
            <w:pPr>
              <w:ind w:firstLine="0"/>
              <w:rPr>
                <w:sz w:val="24"/>
                <w:szCs w:val="24"/>
              </w:rPr>
            </w:pPr>
            <w:r w:rsidRPr="000B20F3">
              <w:rPr>
                <w:sz w:val="24"/>
                <w:szCs w:val="24"/>
              </w:rPr>
              <w:t>реабилитированным лицам</w:t>
            </w:r>
          </w:p>
        </w:tc>
        <w:tc>
          <w:tcPr>
            <w:tcW w:w="1701" w:type="dxa"/>
            <w:shd w:val="clear" w:color="auto" w:fill="auto"/>
          </w:tcPr>
          <w:p w:rsidR="005B79EE" w:rsidRPr="00EE2D36" w:rsidRDefault="005B79EE" w:rsidP="00C8305C">
            <w:pPr>
              <w:ind w:firstLine="0"/>
              <w:rPr>
                <w:sz w:val="24"/>
                <w:szCs w:val="24"/>
              </w:rPr>
            </w:pPr>
            <w:r w:rsidRPr="00EE2D36">
              <w:rPr>
                <w:sz w:val="24"/>
                <w:szCs w:val="24"/>
              </w:rPr>
              <w:t>421</w:t>
            </w:r>
          </w:p>
        </w:tc>
      </w:tr>
      <w:tr w:rsidR="005B79EE" w:rsidRPr="00EE2D36" w:rsidTr="00C8305C">
        <w:tc>
          <w:tcPr>
            <w:tcW w:w="5670" w:type="dxa"/>
            <w:shd w:val="clear" w:color="auto" w:fill="auto"/>
          </w:tcPr>
          <w:p w:rsidR="005B79EE" w:rsidRPr="00EE2D36" w:rsidRDefault="005B79EE" w:rsidP="00C8305C">
            <w:pPr>
              <w:ind w:firstLine="0"/>
              <w:rPr>
                <w:sz w:val="24"/>
                <w:szCs w:val="24"/>
              </w:rPr>
            </w:pPr>
            <w:r w:rsidRPr="000B20F3">
              <w:rPr>
                <w:sz w:val="24"/>
                <w:szCs w:val="24"/>
              </w:rPr>
              <w:t>лицам, признанным пострадавшими от политических репрессий</w:t>
            </w:r>
          </w:p>
        </w:tc>
        <w:tc>
          <w:tcPr>
            <w:tcW w:w="1701" w:type="dxa"/>
            <w:shd w:val="clear" w:color="auto" w:fill="auto"/>
          </w:tcPr>
          <w:p w:rsidR="005B79EE" w:rsidRPr="00EE2D36" w:rsidRDefault="005B79EE" w:rsidP="00C8305C">
            <w:pPr>
              <w:ind w:firstLine="0"/>
              <w:rPr>
                <w:sz w:val="24"/>
                <w:szCs w:val="24"/>
              </w:rPr>
            </w:pPr>
            <w:r w:rsidRPr="00EE2D36">
              <w:rPr>
                <w:sz w:val="24"/>
                <w:szCs w:val="24"/>
              </w:rPr>
              <w:t>421</w:t>
            </w:r>
          </w:p>
        </w:tc>
      </w:tr>
      <w:tr w:rsidR="005B79EE" w:rsidRPr="00EE2D36" w:rsidTr="00C8305C">
        <w:tc>
          <w:tcPr>
            <w:tcW w:w="5670" w:type="dxa"/>
            <w:shd w:val="clear" w:color="auto" w:fill="auto"/>
          </w:tcPr>
          <w:p w:rsidR="005B79EE" w:rsidRPr="00EE2D36" w:rsidRDefault="005B79EE" w:rsidP="00C8305C">
            <w:pPr>
              <w:ind w:firstLine="0"/>
              <w:rPr>
                <w:sz w:val="24"/>
                <w:szCs w:val="24"/>
              </w:rPr>
            </w:pPr>
            <w:r w:rsidRPr="000B20F3">
              <w:rPr>
                <w:sz w:val="24"/>
                <w:szCs w:val="24"/>
              </w:rPr>
              <w:t>труженикам тыла</w:t>
            </w:r>
          </w:p>
        </w:tc>
        <w:tc>
          <w:tcPr>
            <w:tcW w:w="1701" w:type="dxa"/>
            <w:shd w:val="clear" w:color="auto" w:fill="auto"/>
          </w:tcPr>
          <w:p w:rsidR="005B79EE" w:rsidRPr="00EE2D36" w:rsidRDefault="005B79EE" w:rsidP="00C8305C">
            <w:pPr>
              <w:ind w:firstLine="0"/>
              <w:rPr>
                <w:sz w:val="24"/>
                <w:szCs w:val="24"/>
              </w:rPr>
            </w:pPr>
            <w:r w:rsidRPr="00EE2D36">
              <w:rPr>
                <w:sz w:val="24"/>
                <w:szCs w:val="24"/>
              </w:rPr>
              <w:t>421</w:t>
            </w:r>
          </w:p>
        </w:tc>
      </w:tr>
      <w:tr w:rsidR="005B79EE" w:rsidRPr="00EE2D36" w:rsidTr="00C8305C">
        <w:tc>
          <w:tcPr>
            <w:tcW w:w="5670" w:type="dxa"/>
            <w:shd w:val="clear" w:color="auto" w:fill="auto"/>
          </w:tcPr>
          <w:p w:rsidR="005B79EE" w:rsidRPr="00EE2D36" w:rsidRDefault="005B79EE" w:rsidP="00C8305C">
            <w:pPr>
              <w:ind w:firstLine="0"/>
              <w:rPr>
                <w:sz w:val="24"/>
                <w:szCs w:val="24"/>
              </w:rPr>
            </w:pPr>
            <w:r w:rsidRPr="000B20F3">
              <w:rPr>
                <w:sz w:val="24"/>
                <w:szCs w:val="24"/>
              </w:rPr>
              <w:t>ветеранам труда и ветеранам военной службы</w:t>
            </w:r>
          </w:p>
        </w:tc>
        <w:tc>
          <w:tcPr>
            <w:tcW w:w="1701" w:type="dxa"/>
            <w:shd w:val="clear" w:color="auto" w:fill="auto"/>
          </w:tcPr>
          <w:p w:rsidR="005B79EE" w:rsidRPr="00EE2D36" w:rsidRDefault="005B79EE" w:rsidP="00C8305C">
            <w:pPr>
              <w:ind w:firstLine="0"/>
              <w:rPr>
                <w:sz w:val="24"/>
                <w:szCs w:val="24"/>
              </w:rPr>
            </w:pPr>
            <w:r w:rsidRPr="00EE2D36">
              <w:rPr>
                <w:sz w:val="24"/>
                <w:szCs w:val="24"/>
              </w:rPr>
              <w:t>421</w:t>
            </w:r>
          </w:p>
        </w:tc>
      </w:tr>
      <w:tr w:rsidR="005B79EE" w:rsidRPr="00EE2D36" w:rsidTr="00C8305C">
        <w:tc>
          <w:tcPr>
            <w:tcW w:w="5670" w:type="dxa"/>
            <w:shd w:val="clear" w:color="auto" w:fill="auto"/>
          </w:tcPr>
          <w:p w:rsidR="005B79EE" w:rsidRPr="00EE2D36" w:rsidRDefault="005B79EE" w:rsidP="00C8305C">
            <w:pPr>
              <w:ind w:firstLine="0"/>
              <w:rPr>
                <w:sz w:val="24"/>
                <w:szCs w:val="24"/>
              </w:rPr>
            </w:pPr>
            <w:r w:rsidRPr="000B20F3">
              <w:rPr>
                <w:sz w:val="24"/>
                <w:szCs w:val="24"/>
              </w:rPr>
              <w:t xml:space="preserve">ветеранам труда края  </w:t>
            </w:r>
          </w:p>
        </w:tc>
        <w:tc>
          <w:tcPr>
            <w:tcW w:w="1701" w:type="dxa"/>
            <w:shd w:val="clear" w:color="auto" w:fill="auto"/>
          </w:tcPr>
          <w:p w:rsidR="005B79EE" w:rsidRPr="00EE2D36" w:rsidRDefault="005B79EE" w:rsidP="00C8305C">
            <w:pPr>
              <w:ind w:firstLine="0"/>
              <w:rPr>
                <w:sz w:val="24"/>
                <w:szCs w:val="24"/>
              </w:rPr>
            </w:pPr>
            <w:r w:rsidRPr="00EE2D36">
              <w:rPr>
                <w:sz w:val="24"/>
                <w:szCs w:val="24"/>
              </w:rPr>
              <w:t>309</w:t>
            </w:r>
          </w:p>
        </w:tc>
      </w:tr>
      <w:tr w:rsidR="005B79EE" w:rsidRPr="00EE2D36" w:rsidTr="00C8305C">
        <w:tc>
          <w:tcPr>
            <w:tcW w:w="5670" w:type="dxa"/>
            <w:shd w:val="clear" w:color="auto" w:fill="auto"/>
          </w:tcPr>
          <w:p w:rsidR="005B79EE" w:rsidRPr="00EE2D36" w:rsidRDefault="005B79EE" w:rsidP="00C8305C">
            <w:pPr>
              <w:ind w:firstLine="0"/>
              <w:rPr>
                <w:sz w:val="24"/>
                <w:szCs w:val="24"/>
              </w:rPr>
            </w:pPr>
            <w:r w:rsidRPr="000B20F3">
              <w:rPr>
                <w:sz w:val="24"/>
                <w:szCs w:val="24"/>
              </w:rPr>
              <w:t xml:space="preserve">родителям и вдовам погибших военнослужащих  </w:t>
            </w:r>
          </w:p>
        </w:tc>
        <w:tc>
          <w:tcPr>
            <w:tcW w:w="1701" w:type="dxa"/>
            <w:shd w:val="clear" w:color="auto" w:fill="auto"/>
          </w:tcPr>
          <w:p w:rsidR="005B79EE" w:rsidRPr="00EE2D36" w:rsidRDefault="005B79EE" w:rsidP="00C8305C">
            <w:pPr>
              <w:ind w:firstLine="0"/>
              <w:rPr>
                <w:sz w:val="24"/>
                <w:szCs w:val="24"/>
              </w:rPr>
            </w:pPr>
            <w:r w:rsidRPr="00EE2D36">
              <w:rPr>
                <w:sz w:val="24"/>
                <w:szCs w:val="24"/>
              </w:rPr>
              <w:t>211</w:t>
            </w:r>
          </w:p>
        </w:tc>
      </w:tr>
      <w:tr w:rsidR="005B79EE" w:rsidRPr="00EE2D36" w:rsidTr="00C8305C">
        <w:tc>
          <w:tcPr>
            <w:tcW w:w="5670" w:type="dxa"/>
            <w:shd w:val="clear" w:color="auto" w:fill="auto"/>
          </w:tcPr>
          <w:p w:rsidR="005B79EE" w:rsidRPr="00EE2D36" w:rsidRDefault="005B79EE" w:rsidP="00C8305C">
            <w:pPr>
              <w:ind w:firstLine="0"/>
              <w:rPr>
                <w:sz w:val="24"/>
                <w:szCs w:val="24"/>
              </w:rPr>
            </w:pPr>
            <w:r w:rsidRPr="000B20F3">
              <w:rPr>
                <w:sz w:val="24"/>
                <w:szCs w:val="24"/>
              </w:rPr>
              <w:t xml:space="preserve">пенсионерам, не относящимся к категории федеральных или региональных льготников, достигших нетрудоспособного возраста  </w:t>
            </w:r>
          </w:p>
        </w:tc>
        <w:tc>
          <w:tcPr>
            <w:tcW w:w="1701" w:type="dxa"/>
            <w:shd w:val="clear" w:color="auto" w:fill="auto"/>
          </w:tcPr>
          <w:p w:rsidR="005B79EE" w:rsidRPr="00EE2D36" w:rsidRDefault="005B79EE" w:rsidP="00C8305C">
            <w:pPr>
              <w:ind w:firstLine="0"/>
              <w:rPr>
                <w:sz w:val="24"/>
                <w:szCs w:val="24"/>
              </w:rPr>
            </w:pPr>
            <w:r w:rsidRPr="00EE2D36">
              <w:rPr>
                <w:sz w:val="24"/>
                <w:szCs w:val="24"/>
              </w:rPr>
              <w:t>155</w:t>
            </w:r>
          </w:p>
        </w:tc>
      </w:tr>
      <w:tr w:rsidR="005B79EE" w:rsidRPr="00EE2D36" w:rsidTr="00C8305C">
        <w:tc>
          <w:tcPr>
            <w:tcW w:w="5670" w:type="dxa"/>
            <w:shd w:val="clear" w:color="auto" w:fill="auto"/>
          </w:tcPr>
          <w:p w:rsidR="005B79EE" w:rsidRPr="00EE2D36" w:rsidRDefault="005B79EE" w:rsidP="00C8305C">
            <w:pPr>
              <w:ind w:firstLine="0"/>
              <w:rPr>
                <w:sz w:val="24"/>
                <w:szCs w:val="24"/>
              </w:rPr>
            </w:pPr>
            <w:r w:rsidRPr="000B20F3">
              <w:rPr>
                <w:sz w:val="24"/>
                <w:szCs w:val="24"/>
              </w:rPr>
              <w:t>награжденным знаком "Материнская слава»</w:t>
            </w:r>
          </w:p>
        </w:tc>
        <w:tc>
          <w:tcPr>
            <w:tcW w:w="1701" w:type="dxa"/>
            <w:shd w:val="clear" w:color="auto" w:fill="auto"/>
          </w:tcPr>
          <w:p w:rsidR="005B79EE" w:rsidRPr="00EE2D36" w:rsidRDefault="005B79EE" w:rsidP="00C8305C">
            <w:pPr>
              <w:ind w:firstLine="0"/>
              <w:rPr>
                <w:sz w:val="24"/>
                <w:szCs w:val="24"/>
              </w:rPr>
            </w:pPr>
            <w:r w:rsidRPr="00EE2D36">
              <w:rPr>
                <w:sz w:val="24"/>
                <w:szCs w:val="24"/>
              </w:rPr>
              <w:t>309</w:t>
            </w:r>
          </w:p>
        </w:tc>
      </w:tr>
    </w:tbl>
    <w:p w:rsidR="00371DB4" w:rsidRDefault="00371DB4">
      <w:pPr>
        <w:rPr>
          <w:sz w:val="28"/>
          <w:szCs w:val="28"/>
        </w:rPr>
      </w:pPr>
    </w:p>
    <w:p w:rsidR="007B5879" w:rsidRDefault="007B5879">
      <w:pPr>
        <w:rPr>
          <w:sz w:val="28"/>
          <w:szCs w:val="28"/>
        </w:rPr>
      </w:pPr>
    </w:p>
    <w:p w:rsidR="007B5879" w:rsidRDefault="007B5879">
      <w:pPr>
        <w:rPr>
          <w:sz w:val="28"/>
          <w:szCs w:val="28"/>
        </w:rPr>
      </w:pPr>
    </w:p>
    <w:p w:rsidR="007B5879" w:rsidRDefault="007B5879">
      <w:pPr>
        <w:rPr>
          <w:sz w:val="28"/>
          <w:szCs w:val="28"/>
        </w:rPr>
      </w:pPr>
    </w:p>
    <w:p w:rsidR="007B5879" w:rsidRDefault="007B5879" w:rsidP="007B5879">
      <w:pPr>
        <w:jc w:val="right"/>
        <w:rPr>
          <w:sz w:val="24"/>
          <w:szCs w:val="24"/>
        </w:rPr>
      </w:pPr>
      <w:r w:rsidRPr="007B5879">
        <w:rPr>
          <w:sz w:val="24"/>
          <w:szCs w:val="24"/>
        </w:rPr>
        <w:t xml:space="preserve">Заместитель </w:t>
      </w:r>
      <w:r>
        <w:rPr>
          <w:sz w:val="24"/>
          <w:szCs w:val="24"/>
        </w:rPr>
        <w:t>руководителя УСЗН</w:t>
      </w:r>
    </w:p>
    <w:p w:rsidR="007B5879" w:rsidRPr="007B5879" w:rsidRDefault="007B5879" w:rsidP="007B5879">
      <w:pPr>
        <w:jc w:val="right"/>
        <w:rPr>
          <w:sz w:val="24"/>
          <w:szCs w:val="24"/>
        </w:rPr>
      </w:pPr>
      <w:r>
        <w:rPr>
          <w:sz w:val="24"/>
          <w:szCs w:val="24"/>
        </w:rPr>
        <w:t xml:space="preserve"> По</w:t>
      </w:r>
      <w:bookmarkStart w:id="0" w:name="_GoBack"/>
      <w:bookmarkEnd w:id="0"/>
      <w:r>
        <w:rPr>
          <w:sz w:val="24"/>
          <w:szCs w:val="24"/>
        </w:rPr>
        <w:t>добулкина Т.В.</w:t>
      </w:r>
    </w:p>
    <w:sectPr w:rsidR="007B5879" w:rsidRPr="007B58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355"/>
    <w:multiLevelType w:val="hybridMultilevel"/>
    <w:tmpl w:val="DFF43FDC"/>
    <w:lvl w:ilvl="0" w:tplc="4C48DC0C">
      <w:start w:val="1"/>
      <w:numFmt w:val="bullet"/>
      <w:lvlText w:val="-"/>
      <w:lvlJc w:val="left"/>
      <w:pPr>
        <w:ind w:left="720" w:hanging="360"/>
      </w:pPr>
      <w:rPr>
        <w:rFonts w:ascii="Times New Roman"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6253C5"/>
    <w:multiLevelType w:val="hybridMultilevel"/>
    <w:tmpl w:val="D7928664"/>
    <w:lvl w:ilvl="0" w:tplc="03E8522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86423B9"/>
    <w:multiLevelType w:val="hybridMultilevel"/>
    <w:tmpl w:val="55AE717E"/>
    <w:lvl w:ilvl="0" w:tplc="03E85222">
      <w:start w:val="1"/>
      <w:numFmt w:val="bullet"/>
      <w:lvlText w:val="-"/>
      <w:lvlJc w:val="left"/>
      <w:pPr>
        <w:ind w:left="1429" w:hanging="360"/>
      </w:pPr>
      <w:rPr>
        <w:rFonts w:ascii="Times New Roman" w:hAnsi="Times New Roman" w:cs="Times New Roman"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A144A08"/>
    <w:multiLevelType w:val="hybridMultilevel"/>
    <w:tmpl w:val="6FB62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F9D"/>
    <w:rsid w:val="00371DB4"/>
    <w:rsid w:val="005B79EE"/>
    <w:rsid w:val="007B5879"/>
    <w:rsid w:val="00A14F9D"/>
    <w:rsid w:val="00CE0D22"/>
    <w:rsid w:val="00F15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9EE"/>
    <w:pPr>
      <w:spacing w:after="0" w:line="240" w:lineRule="auto"/>
      <w:ind w:firstLine="709"/>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9EE"/>
    <w:pPr>
      <w:spacing w:after="0" w:line="240" w:lineRule="auto"/>
      <w:ind w:firstLine="709"/>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WORK-2</dc:creator>
  <cp:lastModifiedBy>WORK-2</cp:lastModifiedBy>
  <cp:revision>2</cp:revision>
  <dcterms:created xsi:type="dcterms:W3CDTF">2017-01-12T03:21:00Z</dcterms:created>
  <dcterms:modified xsi:type="dcterms:W3CDTF">2017-01-12T03:21:00Z</dcterms:modified>
</cp:coreProperties>
</file>