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AD" w:rsidRDefault="00C86EAD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ТАСЕЕВСКИИ РАЙОН</w:t>
      </w:r>
    </w:p>
    <w:p w:rsidR="006C6659" w:rsidRDefault="00907CCF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AD">
        <w:rPr>
          <w:rFonts w:ascii="Times New Roman" w:hAnsi="Times New Roman" w:cs="Times New Roman"/>
          <w:b/>
          <w:sz w:val="28"/>
          <w:szCs w:val="28"/>
        </w:rPr>
        <w:t>МБУ «</w:t>
      </w:r>
      <w:r w:rsidR="001749C1">
        <w:rPr>
          <w:rFonts w:ascii="Times New Roman" w:hAnsi="Times New Roman" w:cs="Times New Roman"/>
          <w:b/>
          <w:sz w:val="28"/>
          <w:szCs w:val="28"/>
        </w:rPr>
        <w:t>К</w:t>
      </w:r>
      <w:r w:rsidR="00C86EAD">
        <w:rPr>
          <w:rFonts w:ascii="Times New Roman" w:hAnsi="Times New Roman" w:cs="Times New Roman"/>
          <w:b/>
          <w:sz w:val="28"/>
          <w:szCs w:val="28"/>
        </w:rPr>
        <w:t>ЦСОН Тасеевского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C6659">
        <w:rPr>
          <w:rFonts w:ascii="Times New Roman" w:hAnsi="Times New Roman" w:cs="Times New Roman"/>
          <w:b/>
          <w:sz w:val="28"/>
          <w:szCs w:val="28"/>
        </w:rPr>
        <w:t>»</w:t>
      </w:r>
    </w:p>
    <w:p w:rsidR="00907CCF" w:rsidRDefault="00907CCF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59" w:rsidRDefault="006C6659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</w:t>
      </w:r>
    </w:p>
    <w:p w:rsidR="006C6659" w:rsidRDefault="006C6659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СОЦИАЛЬНОМ</w:t>
      </w:r>
    </w:p>
    <w:p w:rsidR="006C6659" w:rsidRDefault="006C6659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ОБСЛУЖИВАНИИ</w:t>
      </w:r>
      <w:proofErr w:type="gramEnd"/>
    </w:p>
    <w:p w:rsidR="006C6659" w:rsidRDefault="006C6659" w:rsidP="006C6659">
      <w:pPr>
        <w:rPr>
          <w:rFonts w:ascii="Times New Roman" w:hAnsi="Times New Roman" w:cs="Times New Roman"/>
          <w:b/>
          <w:sz w:val="28"/>
          <w:szCs w:val="28"/>
        </w:rPr>
      </w:pPr>
    </w:p>
    <w:p w:rsidR="00DE7CF0" w:rsidRDefault="002611CB" w:rsidP="006C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60065" cy="3097082"/>
            <wp:effectExtent l="19050" t="0" r="6985" b="0"/>
            <wp:docPr id="2" name="Рисунок 1" descr="C:\Users\user\Desktop\Копия эмбл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пия эмблем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0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CB" w:rsidRDefault="002611CB" w:rsidP="0026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749C1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6659" w:rsidRDefault="006C6659" w:rsidP="006C6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CF" w:rsidRDefault="00907CCF" w:rsidP="00907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proofErr w:type="gramStart"/>
      <w:r w:rsidRPr="00AB46FA">
        <w:rPr>
          <w:rFonts w:ascii="Times New Roman" w:hAnsi="Times New Roman" w:cs="Times New Roman"/>
          <w:sz w:val="26"/>
          <w:szCs w:val="26"/>
        </w:rPr>
        <w:t>Федеральный закон от 28 декабря 2013 г. № 442-ФЗ «Об основах социального обслуживания граждан в Российской Федерации» (далее – Закон) вступ</w:t>
      </w:r>
      <w:r w:rsidR="00F94558">
        <w:rPr>
          <w:rFonts w:ascii="Times New Roman" w:hAnsi="Times New Roman" w:cs="Times New Roman"/>
          <w:sz w:val="26"/>
          <w:szCs w:val="26"/>
        </w:rPr>
        <w:t>ил</w:t>
      </w:r>
      <w:r w:rsidRPr="00AB46FA">
        <w:rPr>
          <w:rFonts w:ascii="Times New Roman" w:hAnsi="Times New Roman" w:cs="Times New Roman"/>
          <w:sz w:val="26"/>
          <w:szCs w:val="26"/>
        </w:rPr>
        <w:t xml:space="preserve"> в силу с 1 января 2015 года и замен</w:t>
      </w:r>
      <w:r w:rsidR="00F94558">
        <w:rPr>
          <w:rFonts w:ascii="Times New Roman" w:hAnsi="Times New Roman" w:cs="Times New Roman"/>
          <w:sz w:val="26"/>
          <w:szCs w:val="26"/>
        </w:rPr>
        <w:t>ил</w:t>
      </w:r>
      <w:r w:rsidRPr="00AB46FA">
        <w:rPr>
          <w:rFonts w:ascii="Times New Roman" w:hAnsi="Times New Roman" w:cs="Times New Roman"/>
          <w:sz w:val="26"/>
          <w:szCs w:val="26"/>
        </w:rPr>
        <w:t xml:space="preserve"> собой федеральные законы  от 2 августа 1995 г. № 122-ФЗ «О социальном обслуживании граждан пожилого возраста и инвалидов» и от 10 декабря 1995 г. № 195-ФЗ «Об основах социального обслуживания населения в Российской Федерации».</w:t>
      </w:r>
      <w:proofErr w:type="gramEnd"/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Закон направлен на развитие системы социального обслуживания граждан в Российской Федерации, повышение его уровня, качества и эффективности.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Действие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гражданин).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Социальное обслуживание основывается на заявительном принципе. Предоставление социальных услуг и отказ от них возможны только с учетом волеизъявления получателя. </w:t>
      </w:r>
      <w:proofErr w:type="gramStart"/>
      <w:r w:rsidRPr="00AB46FA">
        <w:rPr>
          <w:rFonts w:ascii="Times New Roman" w:hAnsi="Times New Roman" w:cs="Times New Roman"/>
          <w:sz w:val="26"/>
          <w:szCs w:val="26"/>
        </w:rPr>
        <w:t xml:space="preserve">О предоставлении социальных услуг гражданин (его законный представитель) может обращаться непосредственно сам или по его просьбе иные граждане, государственные органы, органы местного </w:t>
      </w:r>
      <w:r w:rsidRPr="00AB46FA">
        <w:rPr>
          <w:rFonts w:ascii="Times New Roman" w:hAnsi="Times New Roman" w:cs="Times New Roman"/>
          <w:sz w:val="26"/>
          <w:szCs w:val="26"/>
        </w:rPr>
        <w:lastRenderedPageBreak/>
        <w:t>самоуправления, общественные объединения как в уполномоченный орган государственной власти субъекта Российской</w:t>
      </w:r>
      <w:r w:rsidR="00DA2352">
        <w:rPr>
          <w:rFonts w:ascii="Times New Roman" w:hAnsi="Times New Roman" w:cs="Times New Roman"/>
          <w:sz w:val="26"/>
          <w:szCs w:val="26"/>
        </w:rPr>
        <w:t xml:space="preserve"> </w:t>
      </w:r>
      <w:r w:rsidRPr="00AB46FA">
        <w:rPr>
          <w:rFonts w:ascii="Times New Roman" w:hAnsi="Times New Roman" w:cs="Times New Roman"/>
          <w:sz w:val="26"/>
          <w:szCs w:val="26"/>
        </w:rPr>
        <w:t>Федерации либо непосредственно к поставщику социальных услуг с письменным либо электронным заявлением о предоставлении социального обслуживания (статья 14 Закона).</w:t>
      </w:r>
      <w:proofErr w:type="gramEnd"/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Законом вводятся новые понятия: «получатель социальных услуг», «поставщик социальных услуг», «профилактика обстоятельств, обусловливающих нуждаемость в социальном обслуживании». Понятие «стандарт социальной услуги» излагается в новой редакции (основные требования к объему, периодичности и качеству предоставления социальной услуги), при этом стандарт социальной услуги является составной частью порядка предоставления социальных услуг.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В Законе не содержится понятия «трудная жизненная ситуация», ранее предусмотренного Федеральным законом от 10 декабря 1995 г. № 195-ФЗ. Вместо этого четко установлены обстоятельства, при наличии которых граждане признаются нуждающимися в социальном обслуживании (статья 15 Закона).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lastRenderedPageBreak/>
        <w:t xml:space="preserve">    Закон предполагает индивидуальный подход к установлению получателям необходимых им социальных услуг исходя из потребности гражданина в социальных услугах. С учетом оснований, по которым гражданин был признан нуждающимся в социальном обслуживании, орган государственной власти, уполномоченный на осуществление функций в области социального обслуживания субъекта Российской Федерации, определяет индивидуальную потребность в социальных услугах и составляет индивидуальную программу предоставления социальных услуг (статья 16 Закона).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Социальные услуги предоставляются на основании договора, заключаемого между поставщиков социальных услуг и гражданином либо его законным представителем, на основании индивидуальной программы предоставления социальных услуг,  в суточный срок, </w:t>
      </w:r>
      <w:proofErr w:type="gramStart"/>
      <w:r w:rsidRPr="00AB46FA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AB46FA">
        <w:rPr>
          <w:rFonts w:ascii="Times New Roman" w:hAnsi="Times New Roman" w:cs="Times New Roman"/>
          <w:sz w:val="26"/>
          <w:szCs w:val="26"/>
        </w:rPr>
        <w:t xml:space="preserve"> индивидуальной программы предоставления социальных услуг поставщику социальных услуг (статья 17 Закона).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Также Законом определяются условия предоставления социальных услуг на бесплатной и платной основе, а также </w:t>
      </w:r>
      <w:r w:rsidRPr="00AB46FA">
        <w:rPr>
          <w:rFonts w:ascii="Times New Roman" w:hAnsi="Times New Roman" w:cs="Times New Roman"/>
          <w:sz w:val="26"/>
          <w:szCs w:val="26"/>
        </w:rPr>
        <w:lastRenderedPageBreak/>
        <w:t>категории граждан, которым социальные услуги предоставляются бесплатно и за плату на дому, в полустационарных и стационарных условиях. Определение размера платы за предоставление социальных услуг содержится в статье 32 Закона.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В качестве самостоятельного вида социальных услуг определены срочные социальные услуги (статья 21 Закона),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сроки, обусловленные нуждаемостью получателя социальных услуг.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Кроме того, Законом введено социальное сопровождение граждан при предоставлении социальных услуг, предполагающее содействие в предоставлении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помощь. Мероприятия по социальному сопровождению отражаются в </w:t>
      </w:r>
      <w:r w:rsidRPr="00AB46FA">
        <w:rPr>
          <w:rFonts w:ascii="Times New Roman" w:hAnsi="Times New Roman" w:cs="Times New Roman"/>
          <w:sz w:val="26"/>
          <w:szCs w:val="26"/>
        </w:rPr>
        <w:lastRenderedPageBreak/>
        <w:t>индивидуальной программе предоставления социальных услуг.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Закон содержит нормы, предусматривающие осуществление контроля (надзора) в сфере социального обслуживания, в том числе общественного контроля.</w:t>
      </w:r>
    </w:p>
    <w:p w:rsidR="006C6659" w:rsidRPr="00AB46FA" w:rsidRDefault="006C6659" w:rsidP="00DA2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46FA">
        <w:rPr>
          <w:rFonts w:ascii="Times New Roman" w:hAnsi="Times New Roman" w:cs="Times New Roman"/>
          <w:sz w:val="26"/>
          <w:szCs w:val="26"/>
        </w:rPr>
        <w:t xml:space="preserve">    В статье использован информационный материал Министерства труда и социальной защиты Российской Федерации, подготовленный в целях реализации положений Федерального закона от 28 декабря 2013 г. № 442-ФЗ «Об основах социального обслуживания граждан в Российской Федерации»</w:t>
      </w:r>
    </w:p>
    <w:p w:rsidR="006C6659" w:rsidRPr="00AB46FA" w:rsidRDefault="006C6659" w:rsidP="00DA2352">
      <w:pPr>
        <w:pStyle w:val="a3"/>
        <w:spacing w:before="0" w:beforeAutospacing="0" w:after="0" w:afterAutospacing="0"/>
        <w:rPr>
          <w:rStyle w:val="a4"/>
          <w:rFonts w:eastAsiaTheme="majorEastAsia"/>
          <w:color w:val="727272"/>
          <w:sz w:val="26"/>
          <w:szCs w:val="26"/>
        </w:rPr>
      </w:pPr>
    </w:p>
    <w:p w:rsidR="00925C3F" w:rsidRPr="00AB46FA" w:rsidRDefault="00925C3F" w:rsidP="00DA2352">
      <w:pPr>
        <w:spacing w:after="0"/>
        <w:rPr>
          <w:sz w:val="26"/>
          <w:szCs w:val="26"/>
        </w:rPr>
      </w:pPr>
    </w:p>
    <w:sectPr w:rsidR="00925C3F" w:rsidRPr="00AB46FA" w:rsidSect="002611CB">
      <w:pgSz w:w="16838" w:h="11906" w:orient="landscape"/>
      <w:pgMar w:top="709" w:right="395" w:bottom="568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9"/>
    <w:rsid w:val="001749C1"/>
    <w:rsid w:val="002237A0"/>
    <w:rsid w:val="002611CB"/>
    <w:rsid w:val="006C6659"/>
    <w:rsid w:val="00907CCF"/>
    <w:rsid w:val="00925C3F"/>
    <w:rsid w:val="00AB46FA"/>
    <w:rsid w:val="00AF4632"/>
    <w:rsid w:val="00C16E2F"/>
    <w:rsid w:val="00C86EAD"/>
    <w:rsid w:val="00DA2352"/>
    <w:rsid w:val="00DE7CF0"/>
    <w:rsid w:val="00F36E5C"/>
    <w:rsid w:val="00F608C3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26D-3040-45F9-97CF-30FCAE16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WORK</cp:lastModifiedBy>
  <cp:revision>7</cp:revision>
  <cp:lastPrinted>2015-05-14T07:57:00Z</cp:lastPrinted>
  <dcterms:created xsi:type="dcterms:W3CDTF">2015-05-14T08:03:00Z</dcterms:created>
  <dcterms:modified xsi:type="dcterms:W3CDTF">2017-02-09T03:23:00Z</dcterms:modified>
</cp:coreProperties>
</file>